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ตำแหน่งประเภท</w:t>
      </w:r>
      <w:r w:rsidRPr="003E18B1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วิชาการ</w:t>
      </w: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ชื่อสายงาน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สอนและวิจัย</w:t>
      </w: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  <w:r w:rsidRPr="003E18B1">
        <w:rPr>
          <w:rFonts w:ascii="TH SarabunIT๙" w:hAnsi="TH SarabunIT๙" w:cs="TH SarabunIT๙" w:hint="cs"/>
          <w:b/>
          <w:bCs/>
          <w:cs/>
        </w:rPr>
        <w:t>ชื่อตำแหน่ง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ผู้ช่วยศาสตราจารย์</w:t>
      </w: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  <w:b/>
          <w:bCs/>
        </w:rPr>
      </w:pPr>
      <w:r w:rsidRPr="003E18B1">
        <w:rPr>
          <w:rFonts w:ascii="TH SarabunIT๙" w:hAnsi="TH SarabunIT๙" w:cs="TH SarabunIT๙" w:hint="cs"/>
          <w:b/>
          <w:bCs/>
          <w:cs/>
        </w:rPr>
        <w:t>หน้าที่ความรับผิดชอบหลัก</w:t>
      </w: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ปฏิบัติงานเกี่ยวกับการเรียนการสอน การศึกษา การอบรม และการวิจัยค้นคว้าในสาขาวิชาการและวิชาชีพชั้นสูง การให้คำปรึกษา แนะนำ แก่นิสิตนักศึกษา การให้บริการทางวิชาการแก่สังคม การทำนุบำรุงศิลปะและวัฒนธรรม และปฏิบัติงานอื่นตามที่ได้รับมอบหมาย</w:t>
      </w: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ลักษณะงานที่ปฏิบัติ</w:t>
      </w:r>
    </w:p>
    <w:p w:rsidR="003E18B1" w:rsidRDefault="003E18B1" w:rsidP="00BF543F">
      <w:pPr>
        <w:spacing w:after="0" w:line="22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สอนวิชาการหรือวิชาชีพชั้นสูงในสาขาวิชาต่างๆ ตามที่ได้รับมอบหมาย โดยต้องใช้ทักษะและความชำนาญในการสอน ค้นคว้าวิจัยทางวิชาการชั้นสูงที่ทำให้เกิดความก้าวหน้าทางวิชาการและนำไปใช้ประโยชน์ได้ ควบคุมและตรวจสอบการวิจัยค้นคว้าอันเป็นส่วนหนึ่งของการศึกษาของนิสิตนักศึกษา เป็นที่ปรึกษาของนิสิตนักศึกษาทางด้านวิชาการและกิจกรรมนิสิตนักศึกษา ให้บริการทางวิชาการ</w:t>
      </w:r>
      <w:r w:rsidR="00694906">
        <w:rPr>
          <w:rFonts w:ascii="TH SarabunIT๙" w:hAnsi="TH SarabunIT๙" w:cs="TH SarabunIT๙" w:hint="cs"/>
          <w:cs/>
        </w:rPr>
        <w:t>แก่สังคมทำนุบำรุงศิลปะและวัฒนธรรม และปฏิบัติงานอื่นที่เกี่ยวข้อง โดยปฏิบัติภารกิจตามหลักคุณธรรมจริยธรรมและจรรยาบรรณวิชาชีพ</w:t>
      </w:r>
    </w:p>
    <w:p w:rsidR="00694906" w:rsidRDefault="00694906" w:rsidP="00BF543F">
      <w:pPr>
        <w:spacing w:after="0" w:line="226" w:lineRule="auto"/>
        <w:rPr>
          <w:rFonts w:ascii="TH SarabunIT๙" w:hAnsi="TH SarabunIT๙" w:cs="TH SarabunIT๙"/>
        </w:rPr>
      </w:pPr>
    </w:p>
    <w:p w:rsidR="00694906" w:rsidRDefault="00694906" w:rsidP="00BF543F">
      <w:pPr>
        <w:spacing w:after="0" w:line="22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คุณสมบัติเฉพาะสำหรับตำแหน่ง</w:t>
      </w:r>
    </w:p>
    <w:p w:rsidR="00694906" w:rsidRDefault="00694906" w:rsidP="00BF543F">
      <w:pPr>
        <w:spacing w:after="0" w:line="22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694906">
        <w:rPr>
          <w:rFonts w:ascii="TH SarabunIT๙" w:hAnsi="TH SarabunIT๙" w:cs="TH SarabunIT๙" w:hint="cs"/>
          <w:cs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มีคุณสมบัติเฉพาะสำหรับตำแหน่งอาจารย์ ตามข้อ 1 และได้ดำรงตำแหน่งอาจารย์มาแล้วไม่น้อยกว่า 5 ปี มีความรู้ความสามารถและความชำนาญในการสอน มีผลงานทางวิชาการโดยได้ผ่านการประเมินตามประกาศ ก.พ.อ. เรื่องหลักเกณฑ์และวิธีการพิจารณาแต่งตั้งบุคคลให้ดำรงตำแหน่งผู้ช่วยศาสตราจารย์ และข้อบังคับสภาสถาบันอุดมศึกษาว่าด้วยเรื่องดังกล่าว  </w:t>
      </w:r>
      <w:r>
        <w:rPr>
          <w:rFonts w:ascii="TH SarabunIT๙" w:hAnsi="TH SarabunIT๙" w:cs="TH SarabunIT๙" w:hint="cs"/>
          <w:b/>
          <w:bCs/>
          <w:cs/>
        </w:rPr>
        <w:t>หรือ</w:t>
      </w:r>
    </w:p>
    <w:p w:rsidR="00694906" w:rsidRDefault="00694906" w:rsidP="00BF543F">
      <w:pPr>
        <w:spacing w:after="0" w:line="22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2. มีคุณสมบัติเฉพาะสำหรับตำแหน่งอาจารย์ ตามข้อ 2 และได้ดำรงตำแหน่งอาจารย์มาแล้วไม่น้อยกว่า 2 ปี มีความรู้ความสามารถและความชำนาญในการสอน มีผลงานทางวิชาการโดยได้ผ่านการประเมินตามประกาศ ก.พ.อ. เรื่องหลักเกณฑ์</w:t>
      </w:r>
      <w:r w:rsidR="005E6CED">
        <w:rPr>
          <w:rFonts w:ascii="TH SarabunIT๙" w:hAnsi="TH SarabunIT๙" w:cs="TH SarabunIT๙" w:hint="cs"/>
          <w:cs/>
        </w:rPr>
        <w:t>และวิธีการพิจารณาแต่งตั้งบุคคลให้ดำรงตำแหน่งผู้ช่วยศาสตราจารย์ และข้อบังคับสภาสถาบันอุดมศึกษาว่าด้วยเรื่องดังกล่าว</w:t>
      </w:r>
    </w:p>
    <w:p w:rsidR="005E6CED" w:rsidRDefault="005E6CED" w:rsidP="00BF543F">
      <w:pPr>
        <w:spacing w:after="0" w:line="226" w:lineRule="auto"/>
        <w:rPr>
          <w:rFonts w:ascii="TH SarabunIT๙" w:hAnsi="TH SarabunIT๙" w:cs="TH SarabunIT๙"/>
        </w:rPr>
      </w:pPr>
    </w:p>
    <w:p w:rsidR="005E6CED" w:rsidRDefault="005E6CED" w:rsidP="00BF543F">
      <w:pPr>
        <w:spacing w:after="0" w:line="22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ข้อยกเว้น</w:t>
      </w:r>
    </w:p>
    <w:p w:rsidR="005E6CED" w:rsidRDefault="005E6CED" w:rsidP="00BF543F">
      <w:pPr>
        <w:spacing w:after="0" w:line="22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กรณีที่มีคุณสมบัติเฉพาะสำหรับตำแหน่งอาจารย์ ตามบทเฉพาะกาล และได้ดำรงตำแหน่งอาจารย์ มาแล้วไม่น้อยกว่า 9 ปี มีความรู้ความสามารถและความชำนาญในการสอน มีผลงานทางวิชาการโดยได้ผ่านการประเมินตามประกาศ ก.พ.อ. เรื่องหลักเกณฑ์และวิธีการพิจารณาแต่งตั้งบุคคลให้ดำรงตำแหน่งผู้ช่วยศาสตราจารย์ และข้อบังคับสภาสถาบันอุดมศึกษาว่าด้วยเรื่องดังกล่าว</w:t>
      </w:r>
    </w:p>
    <w:p w:rsidR="00E6181F" w:rsidRDefault="00E6181F" w:rsidP="00BF543F">
      <w:pPr>
        <w:spacing w:after="0" w:line="226" w:lineRule="auto"/>
        <w:rPr>
          <w:rFonts w:ascii="TH SarabunIT๙" w:hAnsi="TH SarabunIT๙" w:cs="TH SarabunIT๙" w:hint="cs"/>
          <w:b/>
          <w:bCs/>
        </w:rPr>
      </w:pPr>
    </w:p>
    <w:p w:rsidR="00E6181F" w:rsidRDefault="00E6181F" w:rsidP="00BF543F">
      <w:pPr>
        <w:spacing w:after="0" w:line="226" w:lineRule="auto"/>
        <w:rPr>
          <w:rFonts w:ascii="TH SarabunIT๙" w:hAnsi="TH SarabunIT๙" w:cs="TH SarabunIT๙" w:hint="cs"/>
          <w:b/>
          <w:bCs/>
        </w:rPr>
      </w:pPr>
    </w:p>
    <w:p w:rsidR="00E6181F" w:rsidRDefault="00E6181F" w:rsidP="00BF543F">
      <w:pPr>
        <w:spacing w:after="0" w:line="226" w:lineRule="auto"/>
        <w:rPr>
          <w:rFonts w:ascii="TH SarabunIT๙" w:hAnsi="TH SarabunIT๙" w:cs="TH SarabunIT๙" w:hint="cs"/>
          <w:b/>
          <w:bCs/>
        </w:rPr>
      </w:pPr>
    </w:p>
    <w:p w:rsidR="00E6181F" w:rsidRDefault="00E6181F" w:rsidP="00BF543F">
      <w:pPr>
        <w:spacing w:after="0" w:line="226" w:lineRule="auto"/>
        <w:rPr>
          <w:rFonts w:ascii="TH SarabunIT๙" w:hAnsi="TH SarabunIT๙" w:cs="TH SarabunIT๙" w:hint="cs"/>
          <w:b/>
          <w:bCs/>
        </w:rPr>
      </w:pPr>
    </w:p>
    <w:p w:rsidR="00E6181F" w:rsidRDefault="00E6181F" w:rsidP="00BF543F">
      <w:pPr>
        <w:spacing w:after="0" w:line="226" w:lineRule="auto"/>
        <w:rPr>
          <w:rFonts w:ascii="TH SarabunIT๙" w:hAnsi="TH SarabunIT๙" w:cs="TH SarabunIT๙" w:hint="cs"/>
          <w:b/>
          <w:bCs/>
        </w:rPr>
      </w:pPr>
    </w:p>
    <w:p w:rsidR="00E6181F" w:rsidRDefault="00E6181F" w:rsidP="00BF543F">
      <w:pPr>
        <w:spacing w:after="0" w:line="226" w:lineRule="auto"/>
        <w:rPr>
          <w:rFonts w:ascii="TH SarabunIT๙" w:hAnsi="TH SarabunIT๙" w:cs="TH SarabunIT๙" w:hint="cs"/>
          <w:b/>
          <w:bCs/>
        </w:rPr>
      </w:pPr>
    </w:p>
    <w:p w:rsidR="00C933DA" w:rsidRDefault="00C933DA" w:rsidP="00BF543F">
      <w:pPr>
        <w:spacing w:after="0" w:line="22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ความรู้ความสามารถ ทักษะ และสมรรถนะที่จำเป็นสำหรับตำแหน่ง</w:t>
      </w:r>
    </w:p>
    <w:p w:rsidR="00C933DA" w:rsidRDefault="00C933DA" w:rsidP="00BF543F">
      <w:pPr>
        <w:spacing w:after="0" w:line="22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ความรู้ความสามารถ ทักษะ และระดับสมรรถนะที่เหมาะสมสำหรับตำแหน่ง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ระดับ </w:t>
      </w:r>
      <w:r>
        <w:rPr>
          <w:rFonts w:ascii="TH SarabunIT๙" w:hAnsi="TH SarabunIT๙" w:cs="TH SarabunIT๙"/>
        </w:rPr>
        <w:t xml:space="preserve">4 </w:t>
      </w:r>
      <w:r>
        <w:rPr>
          <w:rFonts w:ascii="TH SarabunIT๙" w:hAnsi="TH SarabunIT๙" w:cs="TH SarabunIT๙" w:hint="cs"/>
          <w:cs/>
        </w:rPr>
        <w:t>คือ นอกจากทำได้แล้ว ยังสามารถแนะนำผู้อื่นได้</w:t>
      </w:r>
    </w:p>
    <w:p w:rsidR="005E6CED" w:rsidRDefault="005E6CED" w:rsidP="00BF543F">
      <w:pPr>
        <w:spacing w:after="0" w:line="226" w:lineRule="auto"/>
        <w:rPr>
          <w:rFonts w:ascii="TH SarabunIT๙" w:hAnsi="TH SarabunIT๙" w:cs="TH SarabunIT๙"/>
        </w:rPr>
      </w:pPr>
    </w:p>
    <w:p w:rsidR="005E6CED" w:rsidRDefault="005E6CED" w:rsidP="00BF543F">
      <w:pPr>
        <w:spacing w:after="0" w:line="226" w:lineRule="auto"/>
        <w:rPr>
          <w:rFonts w:ascii="TH SarabunIT๙" w:hAnsi="TH SarabunIT๙" w:cs="TH SarabunIT๙"/>
        </w:rPr>
      </w:pPr>
    </w:p>
    <w:p w:rsidR="005E6CED" w:rsidRDefault="008C073D" w:rsidP="00E6181F">
      <w:pPr>
        <w:spacing w:after="0" w:line="226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</w:t>
      </w:r>
      <w:r w:rsidR="005E6CED">
        <w:rPr>
          <w:rFonts w:ascii="TH SarabunIT๙" w:hAnsi="TH SarabunIT๙" w:cs="TH SarabunIT๙" w:hint="cs"/>
          <w:cs/>
        </w:rPr>
        <w:t>ก.บ.ม. กำหนดให้มีตำแหน่งวิชาการ</w:t>
      </w:r>
    </w:p>
    <w:p w:rsidR="00285097" w:rsidRDefault="008C073D" w:rsidP="00E6181F">
      <w:pPr>
        <w:spacing w:after="0" w:line="226" w:lineRule="auto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="00285097">
        <w:rPr>
          <w:rFonts w:ascii="TH SarabunIT๙" w:hAnsi="TH SarabunIT๙" w:cs="TH SarabunIT๙" w:hint="cs"/>
          <w:cs/>
        </w:rPr>
        <w:t xml:space="preserve">ตำแหน่งผู้ช่วยศาสตราจารย์ เมื่อวันที่ </w:t>
      </w:r>
      <w:r>
        <w:rPr>
          <w:rFonts w:ascii="TH SarabunIT๙" w:hAnsi="TH SarabunIT๙" w:cs="TH SarabunIT๙"/>
          <w:color w:val="auto"/>
          <w:cs/>
        </w:rPr>
        <w:t>12 พฤษภาคม 2557</w:t>
      </w:r>
    </w:p>
    <w:p w:rsidR="00E6181F" w:rsidRDefault="00E6181F" w:rsidP="00E6181F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E6181F" w:rsidRPr="005E6CED" w:rsidRDefault="00E6181F" w:rsidP="00BF543F">
      <w:pPr>
        <w:spacing w:after="0" w:line="226" w:lineRule="auto"/>
        <w:rPr>
          <w:rFonts w:ascii="TH SarabunIT๙" w:hAnsi="TH SarabunIT๙" w:cs="TH SarabunIT๙"/>
          <w:cs/>
        </w:rPr>
      </w:pPr>
    </w:p>
    <w:sectPr w:rsidR="00E6181F" w:rsidRPr="005E6CED" w:rsidSect="00BF543F">
      <w:headerReference w:type="default" r:id="rId6"/>
      <w:pgSz w:w="11906" w:h="16838"/>
      <w:pgMar w:top="1440" w:right="1440" w:bottom="1440" w:left="1440" w:header="708" w:footer="708" w:gutter="0"/>
      <w:pgNumType w:fmt="thaiNumbers"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E9" w:rsidRDefault="00B348E9" w:rsidP="00AD7ACF">
      <w:pPr>
        <w:spacing w:after="0" w:line="240" w:lineRule="auto"/>
      </w:pPr>
      <w:r>
        <w:separator/>
      </w:r>
    </w:p>
  </w:endnote>
  <w:endnote w:type="continuationSeparator" w:id="1">
    <w:p w:rsidR="00B348E9" w:rsidRDefault="00B348E9" w:rsidP="00AD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E9" w:rsidRDefault="00B348E9" w:rsidP="00AD7ACF">
      <w:pPr>
        <w:spacing w:after="0" w:line="240" w:lineRule="auto"/>
      </w:pPr>
      <w:r>
        <w:separator/>
      </w:r>
    </w:p>
  </w:footnote>
  <w:footnote w:type="continuationSeparator" w:id="1">
    <w:p w:rsidR="00B348E9" w:rsidRDefault="00B348E9" w:rsidP="00AD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9313"/>
      <w:docPartObj>
        <w:docPartGallery w:val="Page Numbers (Top of Page)"/>
        <w:docPartUnique/>
      </w:docPartObj>
    </w:sdtPr>
    <w:sdtContent>
      <w:p w:rsidR="00AD7ACF" w:rsidRDefault="00A72DA1">
        <w:pPr>
          <w:pStyle w:val="a3"/>
          <w:jc w:val="center"/>
        </w:pPr>
        <w:r w:rsidRPr="00AD7ACF">
          <w:rPr>
            <w:rFonts w:ascii="TH SarabunPSK" w:hAnsi="TH SarabunPSK" w:cs="TH SarabunPSK"/>
          </w:rPr>
          <w:fldChar w:fldCharType="begin"/>
        </w:r>
        <w:r w:rsidR="00AD7ACF" w:rsidRPr="00AD7ACF">
          <w:rPr>
            <w:rFonts w:ascii="TH SarabunPSK" w:hAnsi="TH SarabunPSK" w:cs="TH SarabunPSK"/>
          </w:rPr>
          <w:instrText xml:space="preserve"> PAGE   \* MERGEFORMAT </w:instrText>
        </w:r>
        <w:r w:rsidRPr="00AD7ACF">
          <w:rPr>
            <w:rFonts w:ascii="TH SarabunPSK" w:hAnsi="TH SarabunPSK" w:cs="TH SarabunPSK"/>
          </w:rPr>
          <w:fldChar w:fldCharType="separate"/>
        </w:r>
        <w:r w:rsidR="00E6181F" w:rsidRPr="00E6181F">
          <w:rPr>
            <w:rFonts w:ascii="TH SarabunPSK" w:hAnsi="TH SarabunPSK" w:cs="TH SarabunPSK"/>
            <w:noProof/>
            <w:szCs w:val="32"/>
            <w:cs/>
            <w:lang w:val="th-TH"/>
          </w:rPr>
          <w:t>๑๒</w:t>
        </w:r>
        <w:r w:rsidRPr="00AD7ACF">
          <w:rPr>
            <w:rFonts w:ascii="TH SarabunPSK" w:hAnsi="TH SarabunPSK" w:cs="TH SarabunPSK"/>
          </w:rPr>
          <w:fldChar w:fldCharType="end"/>
        </w:r>
      </w:p>
    </w:sdtContent>
  </w:sdt>
  <w:p w:rsidR="00AD7ACF" w:rsidRDefault="00AD7A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18B1"/>
    <w:rsid w:val="000972C4"/>
    <w:rsid w:val="000B6177"/>
    <w:rsid w:val="0011494E"/>
    <w:rsid w:val="001D72C5"/>
    <w:rsid w:val="00284F7E"/>
    <w:rsid w:val="00285097"/>
    <w:rsid w:val="002922E0"/>
    <w:rsid w:val="002C1FAE"/>
    <w:rsid w:val="002E175D"/>
    <w:rsid w:val="0034448E"/>
    <w:rsid w:val="003E18B1"/>
    <w:rsid w:val="00500575"/>
    <w:rsid w:val="00592D91"/>
    <w:rsid w:val="005E6CED"/>
    <w:rsid w:val="00694906"/>
    <w:rsid w:val="00850B67"/>
    <w:rsid w:val="008C073D"/>
    <w:rsid w:val="008E470B"/>
    <w:rsid w:val="00927FD5"/>
    <w:rsid w:val="00A72DA1"/>
    <w:rsid w:val="00A96489"/>
    <w:rsid w:val="00AD7ACF"/>
    <w:rsid w:val="00B348E9"/>
    <w:rsid w:val="00BC65B0"/>
    <w:rsid w:val="00BF543F"/>
    <w:rsid w:val="00C933DA"/>
    <w:rsid w:val="00CE333C"/>
    <w:rsid w:val="00D41E7A"/>
    <w:rsid w:val="00E6181F"/>
    <w:rsid w:val="00E67D22"/>
    <w:rsid w:val="00F470D9"/>
    <w:rsid w:val="00F728BB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CF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AD7ACF"/>
    <w:rPr>
      <w:szCs w:val="40"/>
    </w:rPr>
  </w:style>
  <w:style w:type="paragraph" w:styleId="a5">
    <w:name w:val="footer"/>
    <w:basedOn w:val="a"/>
    <w:link w:val="a6"/>
    <w:uiPriority w:val="99"/>
    <w:semiHidden/>
    <w:unhideWhenUsed/>
    <w:rsid w:val="00AD7ACF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AD7ACF"/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2014-02-17T04:07:00Z</dcterms:created>
  <dcterms:modified xsi:type="dcterms:W3CDTF">2014-10-13T03:05:00Z</dcterms:modified>
</cp:coreProperties>
</file>